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3776E" w14:textId="77777777" w:rsidR="001A2C05" w:rsidRDefault="001A2C05">
      <w:pPr>
        <w:widowControl w:val="0"/>
        <w:rPr>
          <w:rFonts w:ascii="Myriad Pro" w:hAnsi="Myriad Pro"/>
          <w:color w:val="707070"/>
          <w:sz w:val="22"/>
          <w:szCs w:val="22"/>
          <w:u w:color="707070"/>
        </w:rPr>
      </w:pPr>
    </w:p>
    <w:p w14:paraId="5F295C6C" w14:textId="77777777" w:rsidR="001A2C05" w:rsidRDefault="001A2C05">
      <w:pPr>
        <w:widowControl w:val="0"/>
        <w:rPr>
          <w:rFonts w:ascii="Myriad Pro" w:hAnsi="Myriad Pro"/>
          <w:color w:val="707070"/>
          <w:sz w:val="22"/>
          <w:szCs w:val="22"/>
          <w:u w:color="707070"/>
        </w:rPr>
      </w:pPr>
    </w:p>
    <w:p w14:paraId="50CB948B" w14:textId="77777777" w:rsidR="001A2C05" w:rsidRDefault="001A2C05">
      <w:pPr>
        <w:widowControl w:val="0"/>
        <w:rPr>
          <w:rFonts w:ascii="Myriad Pro" w:hAnsi="Myriad Pro"/>
          <w:color w:val="707070"/>
          <w:sz w:val="22"/>
          <w:szCs w:val="22"/>
          <w:u w:color="707070"/>
        </w:rPr>
      </w:pPr>
    </w:p>
    <w:p w14:paraId="2D0E7542" w14:textId="77777777" w:rsidR="001A2C05" w:rsidRDefault="00EF285E">
      <w:pPr>
        <w:widowControl w:val="0"/>
        <w:ind w:left="6521"/>
        <w:rPr>
          <w:rFonts w:ascii="Myriad Pro" w:eastAsia="Myriad Pro" w:hAnsi="Myriad Pro" w:cs="Myriad Pro"/>
          <w:color w:val="707070"/>
          <w:sz w:val="22"/>
          <w:szCs w:val="22"/>
          <w:u w:color="707070"/>
        </w:rPr>
      </w:pPr>
      <w:r>
        <w:rPr>
          <w:rFonts w:ascii="Myriad Pro" w:hAnsi="Myriad Pro"/>
          <w:color w:val="707070"/>
          <w:sz w:val="22"/>
          <w:szCs w:val="22"/>
          <w:u w:color="707070"/>
        </w:rPr>
        <w:t>Spett.le</w:t>
      </w:r>
    </w:p>
    <w:p w14:paraId="1EB539DF" w14:textId="77777777" w:rsidR="001A2C05" w:rsidRDefault="00EF285E">
      <w:pPr>
        <w:widowControl w:val="0"/>
        <w:ind w:left="6521"/>
        <w:rPr>
          <w:rFonts w:ascii="Myriad Pro" w:eastAsia="Myriad Pro" w:hAnsi="Myriad Pro" w:cs="Myriad Pro"/>
          <w:color w:val="707070"/>
          <w:sz w:val="22"/>
          <w:szCs w:val="22"/>
          <w:u w:color="707070"/>
        </w:rPr>
      </w:pPr>
      <w:r>
        <w:rPr>
          <w:rFonts w:ascii="Myriad Pro" w:hAnsi="Myriad Pro"/>
          <w:color w:val="707070"/>
          <w:sz w:val="22"/>
          <w:szCs w:val="22"/>
          <w:u w:color="707070"/>
        </w:rPr>
        <w:t xml:space="preserve">SB Broker </w:t>
      </w:r>
      <w:proofErr w:type="spellStart"/>
      <w:r>
        <w:rPr>
          <w:rFonts w:ascii="Myriad Pro" w:hAnsi="Myriad Pro"/>
          <w:color w:val="707070"/>
          <w:sz w:val="22"/>
          <w:szCs w:val="22"/>
          <w:u w:color="707070"/>
        </w:rPr>
        <w:t>Srl</w:t>
      </w:r>
      <w:proofErr w:type="spellEnd"/>
    </w:p>
    <w:p w14:paraId="2979F223" w14:textId="77777777" w:rsidR="001A2C05" w:rsidRDefault="00EF285E">
      <w:pPr>
        <w:widowControl w:val="0"/>
        <w:ind w:left="6521"/>
        <w:rPr>
          <w:rFonts w:ascii="Myriad Pro" w:eastAsia="Myriad Pro" w:hAnsi="Myriad Pro" w:cs="Myriad Pro"/>
          <w:color w:val="707070"/>
          <w:sz w:val="22"/>
          <w:szCs w:val="22"/>
          <w:u w:color="707070"/>
        </w:rPr>
      </w:pPr>
      <w:r>
        <w:rPr>
          <w:rFonts w:ascii="Myriad Pro" w:hAnsi="Myriad Pro"/>
          <w:color w:val="707070"/>
          <w:sz w:val="22"/>
          <w:szCs w:val="22"/>
          <w:u w:color="707070"/>
        </w:rPr>
        <w:t>Via</w:t>
      </w:r>
      <w:r w:rsidR="00606839">
        <w:rPr>
          <w:rFonts w:ascii="Myriad Pro" w:hAnsi="Myriad Pro"/>
          <w:color w:val="707070"/>
          <w:sz w:val="22"/>
          <w:szCs w:val="22"/>
          <w:u w:color="707070"/>
        </w:rPr>
        <w:t>le Tunisia 4</w:t>
      </w:r>
    </w:p>
    <w:p w14:paraId="464ADF30" w14:textId="77777777" w:rsidR="001A2C05" w:rsidRDefault="00EF285E">
      <w:pPr>
        <w:ind w:left="6521"/>
      </w:pPr>
      <w:r>
        <w:rPr>
          <w:rFonts w:ascii="Myriad Pro" w:hAnsi="Myriad Pro"/>
          <w:color w:val="707070"/>
          <w:sz w:val="22"/>
          <w:szCs w:val="22"/>
          <w:u w:color="707070"/>
        </w:rPr>
        <w:t>2012</w:t>
      </w:r>
      <w:r w:rsidR="00606839">
        <w:rPr>
          <w:rFonts w:ascii="Myriad Pro" w:hAnsi="Myriad Pro"/>
          <w:color w:val="707070"/>
          <w:sz w:val="22"/>
          <w:szCs w:val="22"/>
          <w:u w:color="707070"/>
        </w:rPr>
        <w:t>4</w:t>
      </w:r>
      <w:r>
        <w:rPr>
          <w:rFonts w:ascii="Myriad Pro" w:hAnsi="Myriad Pro"/>
          <w:color w:val="707070"/>
          <w:sz w:val="22"/>
          <w:szCs w:val="22"/>
          <w:u w:color="707070"/>
        </w:rPr>
        <w:t xml:space="preserve"> Milano (MI)</w:t>
      </w:r>
    </w:p>
    <w:p w14:paraId="4161104D" w14:textId="77777777" w:rsidR="001A2C05" w:rsidRDefault="001A2C05"/>
    <w:p w14:paraId="43BB27F9" w14:textId="77777777" w:rsidR="001A2C05" w:rsidRDefault="001A2C05"/>
    <w:p w14:paraId="7DF958AA" w14:textId="77777777" w:rsidR="001A2C05" w:rsidRDefault="001A2C05">
      <w:pPr>
        <w:widowControl w:val="0"/>
        <w:rPr>
          <w:rFonts w:ascii="Myriad Pro" w:eastAsia="Myriad Pro" w:hAnsi="Myriad Pro" w:cs="Myriad Pro"/>
          <w:color w:val="707070"/>
          <w:sz w:val="22"/>
          <w:szCs w:val="22"/>
          <w:u w:color="707070"/>
        </w:rPr>
      </w:pPr>
    </w:p>
    <w:p w14:paraId="61CB7076" w14:textId="77777777" w:rsidR="001A2C05" w:rsidRDefault="00EF285E">
      <w:pPr>
        <w:widowControl w:val="0"/>
        <w:rPr>
          <w:rFonts w:ascii="Myriad Pro" w:eastAsia="Myriad Pro" w:hAnsi="Myriad Pro" w:cs="Myriad Pro"/>
          <w:color w:val="707070"/>
          <w:sz w:val="22"/>
          <w:szCs w:val="22"/>
          <w:u w:val="single" w:color="707070"/>
        </w:rPr>
      </w:pPr>
      <w:r>
        <w:rPr>
          <w:rFonts w:ascii="Myriad Pro" w:hAnsi="Myriad Pro"/>
          <w:color w:val="707070"/>
          <w:sz w:val="22"/>
          <w:szCs w:val="22"/>
          <w:u w:color="707070"/>
        </w:rPr>
        <w:t xml:space="preserve">Oggetto: </w:t>
      </w:r>
      <w:r>
        <w:rPr>
          <w:rFonts w:ascii="Myriad Pro" w:hAnsi="Myriad Pro"/>
          <w:color w:val="707070"/>
          <w:sz w:val="22"/>
          <w:szCs w:val="22"/>
          <w:u w:val="single" w:color="707070"/>
        </w:rPr>
        <w:t>Mandato di brokeraggio assicurativo.</w:t>
      </w:r>
    </w:p>
    <w:p w14:paraId="54A63EB3" w14:textId="77777777" w:rsidR="001A2C05" w:rsidRDefault="001A2C05">
      <w:pPr>
        <w:widowControl w:val="0"/>
        <w:rPr>
          <w:rFonts w:ascii="Myriad Pro" w:eastAsia="Myriad Pro" w:hAnsi="Myriad Pro" w:cs="Myriad Pro"/>
          <w:color w:val="707070"/>
          <w:sz w:val="22"/>
          <w:szCs w:val="22"/>
          <w:u w:color="707070"/>
        </w:rPr>
      </w:pPr>
    </w:p>
    <w:p w14:paraId="08C03F15" w14:textId="77777777" w:rsidR="001A2C05" w:rsidRDefault="001A2C05">
      <w:pPr>
        <w:widowControl w:val="0"/>
        <w:rPr>
          <w:rFonts w:ascii="Myriad Pro" w:eastAsia="Myriad Pro" w:hAnsi="Myriad Pro" w:cs="Myriad Pro"/>
          <w:color w:val="707070"/>
          <w:sz w:val="22"/>
          <w:szCs w:val="22"/>
          <w:u w:color="707070"/>
        </w:rPr>
      </w:pPr>
    </w:p>
    <w:p w14:paraId="5240CB3D" w14:textId="4CC57DDA" w:rsidR="001A2C05" w:rsidRDefault="00EF285E">
      <w:pPr>
        <w:widowControl w:val="0"/>
        <w:jc w:val="both"/>
        <w:rPr>
          <w:rFonts w:ascii="Myriad Pro" w:eastAsia="Myriad Pro" w:hAnsi="Myriad Pro" w:cs="Myriad Pro"/>
          <w:color w:val="707070"/>
          <w:sz w:val="22"/>
          <w:szCs w:val="22"/>
          <w:u w:color="707070"/>
        </w:rPr>
      </w:pPr>
      <w:r>
        <w:rPr>
          <w:rFonts w:ascii="Myriad Pro" w:hAnsi="Myriad Pro"/>
          <w:color w:val="707070"/>
          <w:sz w:val="22"/>
          <w:szCs w:val="22"/>
          <w:u w:color="707070"/>
        </w:rPr>
        <w:t xml:space="preserve">Con riferimento alle intese intercorse, </w:t>
      </w:r>
      <w:r w:rsidR="000B3DFC" w:rsidRPr="000B3DFC">
        <w:rPr>
          <w:rFonts w:ascii="Myriad Pro" w:hAnsi="Myriad Pro"/>
          <w:i/>
          <w:color w:val="707070"/>
          <w:sz w:val="22"/>
          <w:szCs w:val="22"/>
          <w:u w:color="707070"/>
        </w:rPr>
        <w:t xml:space="preserve">preso atto che la Vostra Società è iscritta alla Sezione B del </w:t>
      </w:r>
      <w:r w:rsidR="000B3DFC" w:rsidRPr="000B3DFC">
        <w:rPr>
          <w:rFonts w:ascii="Myriad Pro" w:hAnsi="Myriad Pro"/>
          <w:color w:val="707070"/>
          <w:sz w:val="22"/>
          <w:szCs w:val="22"/>
          <w:u w:color="707070"/>
        </w:rPr>
        <w:t>Registro Unico degli Intermediari assicurativi</w:t>
      </w:r>
      <w:r w:rsidR="000B3DFC" w:rsidRPr="000B3DFC">
        <w:rPr>
          <w:rFonts w:ascii="Myriad Pro" w:hAnsi="Myriad Pro"/>
          <w:i/>
          <w:color w:val="707070"/>
          <w:sz w:val="22"/>
          <w:szCs w:val="22"/>
          <w:u w:color="707070"/>
        </w:rPr>
        <w:t xml:space="preserve">, con il n. B000587536, </w:t>
      </w:r>
      <w:r>
        <w:rPr>
          <w:rFonts w:ascii="Myriad Pro" w:hAnsi="Myriad Pro"/>
          <w:color w:val="707070"/>
          <w:sz w:val="22"/>
          <w:szCs w:val="22"/>
          <w:u w:color="707070"/>
        </w:rPr>
        <w:t>con la presente</w:t>
      </w:r>
      <w:r>
        <w:rPr>
          <w:rFonts w:ascii="MyriadPro-Bold" w:eastAsia="MyriadPro-Bold" w:hAnsi="MyriadPro-Bold" w:cs="MyriadPro-Bold"/>
          <w:b/>
          <w:bCs/>
          <w:color w:val="707070"/>
          <w:sz w:val="22"/>
          <w:szCs w:val="22"/>
          <w:u w:color="707070"/>
        </w:rPr>
        <w:t xml:space="preserve"> </w:t>
      </w:r>
      <w:r>
        <w:rPr>
          <w:rFonts w:ascii="Myriad Pro" w:hAnsi="Myriad Pro"/>
          <w:color w:val="707070"/>
          <w:sz w:val="22"/>
          <w:szCs w:val="22"/>
          <w:u w:color="707070"/>
        </w:rPr>
        <w:t>Vi conferiamo mandato di brokeraggio esclusivo, in qualità di consulenti assicurativi, per provvedere alla gestione amministrativa e tecnica di tutti i contratti di assicurazione che abbiamo attualmente in corso e che stipuleremo durante la vigenza del presente incarico.</w:t>
      </w:r>
    </w:p>
    <w:p w14:paraId="1AC1CF5C" w14:textId="77777777" w:rsidR="001A2C05" w:rsidRDefault="001A2C05">
      <w:pPr>
        <w:widowControl w:val="0"/>
        <w:jc w:val="both"/>
        <w:rPr>
          <w:rFonts w:ascii="Myriad Pro" w:eastAsia="Myriad Pro" w:hAnsi="Myriad Pro" w:cs="Myriad Pro"/>
          <w:color w:val="707070"/>
          <w:sz w:val="22"/>
          <w:szCs w:val="22"/>
          <w:u w:color="707070"/>
        </w:rPr>
      </w:pPr>
    </w:p>
    <w:p w14:paraId="183CBAFD" w14:textId="77777777" w:rsidR="001A2C05" w:rsidRDefault="00EF285E">
      <w:pPr>
        <w:widowControl w:val="0"/>
        <w:jc w:val="both"/>
        <w:rPr>
          <w:rFonts w:ascii="Myriad Pro" w:eastAsia="Myriad Pro" w:hAnsi="Myriad Pro" w:cs="Myriad Pro"/>
          <w:color w:val="707070"/>
          <w:sz w:val="22"/>
          <w:szCs w:val="22"/>
          <w:u w:color="707070"/>
        </w:rPr>
      </w:pPr>
      <w:r>
        <w:rPr>
          <w:rFonts w:ascii="Myriad Pro" w:hAnsi="Myriad Pro"/>
          <w:color w:val="707070"/>
          <w:sz w:val="22"/>
          <w:szCs w:val="22"/>
          <w:u w:color="707070"/>
        </w:rPr>
        <w:t xml:space="preserve">Siete pertanto autorizzati, nel nostro interesse, a fornire attività di consulenza ed assistenza per l'adeguamento tecnico dei contratti, secondo la dinamica dei rischi e del mercato, intrattenendo ogni rapporto con le Compagnie di Assicurazione per negoziare coperture, modifiche ai contratti, relativi rinnovi e a trattare la liquidazione dei sinistri. </w:t>
      </w:r>
    </w:p>
    <w:p w14:paraId="6CDE4915" w14:textId="77777777" w:rsidR="001A2C05" w:rsidRDefault="00EF285E">
      <w:pPr>
        <w:widowControl w:val="0"/>
        <w:jc w:val="both"/>
        <w:rPr>
          <w:rFonts w:ascii="Myriad Pro" w:eastAsia="Myriad Pro" w:hAnsi="Myriad Pro" w:cs="Myriad Pro"/>
          <w:color w:val="707070"/>
          <w:sz w:val="22"/>
          <w:szCs w:val="22"/>
          <w:u w:color="707070"/>
        </w:rPr>
      </w:pPr>
      <w:r>
        <w:rPr>
          <w:rFonts w:ascii="Myriad Pro" w:hAnsi="Myriad Pro"/>
          <w:color w:val="707070"/>
          <w:sz w:val="22"/>
          <w:szCs w:val="22"/>
          <w:u w:color="707070"/>
        </w:rPr>
        <w:t>Resta ferma la nostra piena libertà di accettare o meno la stipula delle polizze trattate e la liquidazione dei sinistri proposti.</w:t>
      </w:r>
    </w:p>
    <w:p w14:paraId="26A6AE48" w14:textId="77777777" w:rsidR="001A2C05" w:rsidRDefault="00EF285E">
      <w:pPr>
        <w:widowControl w:val="0"/>
        <w:jc w:val="both"/>
        <w:rPr>
          <w:rFonts w:ascii="Myriad Pro" w:eastAsia="Myriad Pro" w:hAnsi="Myriad Pro" w:cs="Myriad Pro"/>
          <w:color w:val="707070"/>
          <w:sz w:val="22"/>
          <w:szCs w:val="22"/>
          <w:u w:color="707070"/>
        </w:rPr>
      </w:pPr>
      <w:r>
        <w:rPr>
          <w:rFonts w:ascii="Myriad Pro" w:hAnsi="Myriad Pro"/>
          <w:color w:val="707070"/>
          <w:sz w:val="22"/>
          <w:szCs w:val="22"/>
          <w:u w:color="707070"/>
        </w:rPr>
        <w:t>In ogni caso, ci impegniamo a non divulgare gli elaborati e le offerte Voi predisposte.</w:t>
      </w:r>
    </w:p>
    <w:p w14:paraId="6378B92D" w14:textId="77777777" w:rsidR="001A2C05" w:rsidRDefault="001A2C05">
      <w:pPr>
        <w:widowControl w:val="0"/>
        <w:jc w:val="both"/>
        <w:rPr>
          <w:rFonts w:ascii="Myriad Pro" w:eastAsia="Myriad Pro" w:hAnsi="Myriad Pro" w:cs="Myriad Pro"/>
          <w:color w:val="707070"/>
          <w:sz w:val="22"/>
          <w:szCs w:val="22"/>
          <w:u w:color="707070"/>
        </w:rPr>
      </w:pPr>
    </w:p>
    <w:p w14:paraId="2964D5F4" w14:textId="77777777" w:rsidR="001A2C05" w:rsidRDefault="00EF285E">
      <w:pPr>
        <w:widowControl w:val="0"/>
        <w:jc w:val="both"/>
        <w:rPr>
          <w:rFonts w:ascii="Myriad Pro" w:eastAsia="Myriad Pro" w:hAnsi="Myriad Pro" w:cs="Myriad Pro"/>
          <w:color w:val="707070"/>
          <w:sz w:val="22"/>
          <w:szCs w:val="22"/>
          <w:u w:color="707070"/>
        </w:rPr>
      </w:pPr>
      <w:r>
        <w:rPr>
          <w:rFonts w:ascii="Myriad Pro" w:hAnsi="Myriad Pro"/>
          <w:color w:val="707070"/>
          <w:sz w:val="22"/>
          <w:szCs w:val="22"/>
          <w:u w:color="707070"/>
        </w:rPr>
        <w:t>Sarà nostro obbligo a farvi pervenire, nei tempi necessari per la corretta copertura dei contratti, le somme dovute agli assicuratori a titolo di premio per le polizze in corso e/o per quelle che verranno successivamente stipulate.</w:t>
      </w:r>
    </w:p>
    <w:p w14:paraId="1C70CCFB" w14:textId="77777777" w:rsidR="001A2C05" w:rsidRDefault="00EF285E">
      <w:pPr>
        <w:widowControl w:val="0"/>
        <w:jc w:val="both"/>
        <w:rPr>
          <w:rFonts w:ascii="Myriad Pro" w:eastAsia="Myriad Pro" w:hAnsi="Myriad Pro" w:cs="Myriad Pro"/>
          <w:color w:val="707070"/>
          <w:sz w:val="22"/>
          <w:szCs w:val="22"/>
          <w:u w:color="707070"/>
        </w:rPr>
      </w:pPr>
      <w:r>
        <w:rPr>
          <w:rFonts w:ascii="Myriad Pro" w:hAnsi="Myriad Pro"/>
          <w:color w:val="707070"/>
          <w:sz w:val="22"/>
          <w:szCs w:val="22"/>
          <w:u w:color="707070"/>
        </w:rPr>
        <w:t>Sarà vostro obbligo trasmettere, tempestivamente, i premi alla compagnia e comunicare le relative coperture.</w:t>
      </w:r>
    </w:p>
    <w:p w14:paraId="2E747CC5" w14:textId="77777777" w:rsidR="001A2C05" w:rsidRDefault="001A2C05">
      <w:pPr>
        <w:widowControl w:val="0"/>
        <w:jc w:val="both"/>
        <w:rPr>
          <w:rFonts w:ascii="Myriad Pro" w:eastAsia="Myriad Pro" w:hAnsi="Myriad Pro" w:cs="Myriad Pro"/>
          <w:color w:val="707070"/>
          <w:sz w:val="22"/>
          <w:szCs w:val="22"/>
          <w:u w:color="707070"/>
        </w:rPr>
      </w:pPr>
    </w:p>
    <w:p w14:paraId="45E36543" w14:textId="77777777" w:rsidR="001A2C05" w:rsidRDefault="00EF285E">
      <w:pPr>
        <w:widowControl w:val="0"/>
        <w:jc w:val="both"/>
        <w:rPr>
          <w:rFonts w:ascii="Myriad Pro" w:eastAsia="Myriad Pro" w:hAnsi="Myriad Pro" w:cs="Myriad Pro"/>
          <w:color w:val="707070"/>
          <w:sz w:val="22"/>
          <w:szCs w:val="22"/>
          <w:u w:color="707070"/>
        </w:rPr>
      </w:pPr>
      <w:r>
        <w:rPr>
          <w:rFonts w:ascii="Myriad Pro" w:hAnsi="Myriad Pro"/>
          <w:color w:val="707070"/>
          <w:sz w:val="22"/>
          <w:szCs w:val="22"/>
          <w:u w:color="707070"/>
        </w:rPr>
        <w:t>Il presente incarico esclusivo viene svolto a titolo gratuito e nell'eventualità di accettazione da parte nostra delle proposte da Voi presentate l'attività svolta verrà remunerata, secondo le consuetudini di mercato, con le provvigioni che verranno riconosciute dalle compagnie assicurative sui contratti intermediati.</w:t>
      </w:r>
    </w:p>
    <w:p w14:paraId="3FB0910F" w14:textId="77777777" w:rsidR="001A2C05" w:rsidRDefault="001A2C05">
      <w:pPr>
        <w:widowControl w:val="0"/>
        <w:jc w:val="both"/>
        <w:rPr>
          <w:rFonts w:ascii="Myriad Pro" w:eastAsia="Myriad Pro" w:hAnsi="Myriad Pro" w:cs="Myriad Pro"/>
          <w:color w:val="707070"/>
          <w:sz w:val="22"/>
          <w:szCs w:val="22"/>
          <w:u w:color="707070"/>
        </w:rPr>
      </w:pPr>
    </w:p>
    <w:p w14:paraId="73B9BE7E" w14:textId="77777777" w:rsidR="001A2C05" w:rsidRDefault="00EF285E">
      <w:pPr>
        <w:widowControl w:val="0"/>
        <w:jc w:val="both"/>
        <w:rPr>
          <w:rFonts w:ascii="Myriad Pro" w:eastAsia="Myriad Pro" w:hAnsi="Myriad Pro" w:cs="Myriad Pro"/>
          <w:color w:val="707070"/>
          <w:sz w:val="22"/>
          <w:szCs w:val="22"/>
          <w:u w:color="707070"/>
        </w:rPr>
      </w:pPr>
      <w:r>
        <w:rPr>
          <w:rFonts w:ascii="Myriad Pro" w:hAnsi="Myriad Pro"/>
          <w:color w:val="707070"/>
          <w:sz w:val="22"/>
          <w:szCs w:val="22"/>
          <w:u w:color="707070"/>
        </w:rPr>
        <w:t>L'incarico ha una durata di un (1) anno a decorrere dalla data di sottoscrizione della presente e s’intenderà successivamente prorogato di pari durata, salvo venga revocato da una delle parti, almeno tre (3) mesi prima della scadenza, mediante lettera raccomandata A.R. o PEC equivalente.</w:t>
      </w:r>
    </w:p>
    <w:p w14:paraId="37CDE401" w14:textId="77777777" w:rsidR="001A2C05" w:rsidRDefault="001A2C05">
      <w:pPr>
        <w:widowControl w:val="0"/>
        <w:jc w:val="both"/>
        <w:rPr>
          <w:rFonts w:ascii="Myriad Pro" w:eastAsia="Myriad Pro" w:hAnsi="Myriad Pro" w:cs="Myriad Pro"/>
          <w:color w:val="707070"/>
          <w:sz w:val="22"/>
          <w:szCs w:val="22"/>
          <w:u w:color="707070"/>
        </w:rPr>
      </w:pPr>
    </w:p>
    <w:p w14:paraId="70B0DA7E" w14:textId="77777777" w:rsidR="001A2C05" w:rsidRDefault="00EF285E">
      <w:pPr>
        <w:widowControl w:val="0"/>
        <w:jc w:val="both"/>
        <w:rPr>
          <w:rFonts w:ascii="Myriad Pro" w:eastAsia="Myriad Pro" w:hAnsi="Myriad Pro" w:cs="Myriad Pro"/>
          <w:color w:val="707070"/>
          <w:sz w:val="22"/>
          <w:szCs w:val="22"/>
          <w:u w:color="707070"/>
        </w:rPr>
      </w:pPr>
      <w:r>
        <w:rPr>
          <w:rFonts w:ascii="Myriad Pro" w:hAnsi="Myriad Pro"/>
          <w:color w:val="707070"/>
          <w:sz w:val="22"/>
          <w:szCs w:val="22"/>
          <w:u w:color="707070"/>
        </w:rPr>
        <w:t>Ogni servizio diverso dalle attività sopra citate e dall’assistenza e gestione tradizionale dei sinistri, formerà pattuizione separata ed il relativo corrispettivo per tale ulteriore servizio, verrà di volta concordato.</w:t>
      </w:r>
    </w:p>
    <w:p w14:paraId="4BBB15B3" w14:textId="77777777" w:rsidR="001A2C05" w:rsidRDefault="001A2C05">
      <w:pPr>
        <w:widowControl w:val="0"/>
        <w:jc w:val="both"/>
        <w:rPr>
          <w:rFonts w:ascii="Myriad Pro" w:eastAsia="Myriad Pro" w:hAnsi="Myriad Pro" w:cs="Myriad Pro"/>
          <w:color w:val="707070"/>
          <w:sz w:val="22"/>
          <w:szCs w:val="22"/>
          <w:u w:color="707070"/>
        </w:rPr>
      </w:pPr>
    </w:p>
    <w:p w14:paraId="633C4CAA" w14:textId="77777777" w:rsidR="001A2C05" w:rsidRDefault="00EF285E">
      <w:pPr>
        <w:jc w:val="both"/>
        <w:rPr>
          <w:rFonts w:ascii="Myriad Pro" w:eastAsia="Myriad Pro" w:hAnsi="Myriad Pro" w:cs="Myriad Pro"/>
          <w:color w:val="707070"/>
          <w:sz w:val="22"/>
          <w:szCs w:val="22"/>
          <w:u w:color="707070"/>
        </w:rPr>
      </w:pPr>
      <w:r>
        <w:rPr>
          <w:rFonts w:ascii="Myriad Pro" w:hAnsi="Myriad Pro"/>
          <w:color w:val="707070"/>
          <w:sz w:val="22"/>
          <w:szCs w:val="22"/>
          <w:u w:color="707070"/>
        </w:rPr>
        <w:t>Con i migliori saluti.</w:t>
      </w:r>
    </w:p>
    <w:p w14:paraId="1B561164" w14:textId="77777777" w:rsidR="001A2C05" w:rsidRDefault="001A2C05">
      <w:pPr>
        <w:rPr>
          <w:rFonts w:ascii="Myriad Pro" w:eastAsia="Myriad Pro" w:hAnsi="Myriad Pro" w:cs="Myriad Pro"/>
          <w:color w:val="707070"/>
          <w:sz w:val="22"/>
          <w:szCs w:val="22"/>
          <w:u w:color="707070"/>
        </w:rPr>
      </w:pPr>
    </w:p>
    <w:p w14:paraId="4FE5F7ED" w14:textId="77777777" w:rsidR="001A2C05" w:rsidRDefault="001A2C05">
      <w:pPr>
        <w:rPr>
          <w:rFonts w:ascii="Myriad Pro" w:eastAsia="Myriad Pro" w:hAnsi="Myriad Pro" w:cs="Myriad Pro"/>
          <w:color w:val="707070"/>
          <w:sz w:val="22"/>
          <w:szCs w:val="22"/>
          <w:u w:color="707070"/>
        </w:rPr>
      </w:pPr>
    </w:p>
    <w:p w14:paraId="44652DB1" w14:textId="77777777" w:rsidR="001A2C05" w:rsidRDefault="00EF285E">
      <w:r>
        <w:rPr>
          <w:rFonts w:ascii="Myriad Pro" w:hAnsi="Myriad Pro"/>
          <w:color w:val="707070"/>
          <w:sz w:val="22"/>
          <w:szCs w:val="22"/>
          <w:u w:color="707070"/>
        </w:rPr>
        <w:t>Data _______________________</w:t>
      </w:r>
      <w:r>
        <w:rPr>
          <w:rFonts w:ascii="Myriad Pro" w:hAnsi="Myriad Pro"/>
          <w:color w:val="707070"/>
          <w:sz w:val="22"/>
          <w:szCs w:val="22"/>
          <w:u w:color="707070"/>
        </w:rPr>
        <w:tab/>
      </w:r>
      <w:r>
        <w:rPr>
          <w:rFonts w:ascii="Myriad Pro" w:hAnsi="Myriad Pro"/>
          <w:color w:val="707070"/>
          <w:sz w:val="22"/>
          <w:szCs w:val="22"/>
          <w:u w:color="707070"/>
        </w:rPr>
        <w:tab/>
      </w:r>
      <w:r>
        <w:rPr>
          <w:rFonts w:ascii="Myriad Pro" w:hAnsi="Myriad Pro"/>
          <w:color w:val="707070"/>
          <w:sz w:val="22"/>
          <w:szCs w:val="22"/>
          <w:u w:color="707070"/>
        </w:rPr>
        <w:tab/>
        <w:t>Firma ___________________________________</w:t>
      </w:r>
    </w:p>
    <w:sectPr w:rsidR="001A2C05">
      <w:headerReference w:type="default" r:id="rId6"/>
      <w:footerReference w:type="default" r:id="rId7"/>
      <w:pgSz w:w="11900" w:h="16840"/>
      <w:pgMar w:top="1417" w:right="1134" w:bottom="1134"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FF00A" w14:textId="77777777" w:rsidR="003F73F1" w:rsidRDefault="003F73F1">
      <w:r>
        <w:separator/>
      </w:r>
    </w:p>
  </w:endnote>
  <w:endnote w:type="continuationSeparator" w:id="0">
    <w:p w14:paraId="40A814EF" w14:textId="77777777" w:rsidR="003F73F1" w:rsidRDefault="003F7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Helvetica Neue">
    <w:altName w:val="Helvetica Neue"/>
    <w:panose1 w:val="02000503000000020004"/>
    <w:charset w:val="00"/>
    <w:family w:val="auto"/>
    <w:pitch w:val="variable"/>
    <w:sig w:usb0="E50002FF" w:usb1="500079DB" w:usb2="00000010" w:usb3="00000000" w:csb0="00000001" w:csb1="00000000"/>
  </w:font>
  <w:font w:name="Myriad Pro">
    <w:altName w:val="Myriad Pro"/>
    <w:panose1 w:val="020B0503030403020204"/>
    <w:charset w:val="00"/>
    <w:family w:val="swiss"/>
    <w:notTrueType/>
    <w:pitch w:val="variable"/>
    <w:sig w:usb0="A00002AF" w:usb1="5000204B" w:usb2="00000000" w:usb3="00000000" w:csb0="0000019F" w:csb1="00000000"/>
  </w:font>
  <w:font w:name="MyriadPro-Bold">
    <w:panose1 w:val="020B0703030403020204"/>
    <w:charset w:val="00"/>
    <w:family w:val="swiss"/>
    <w:notTrueType/>
    <w:pitch w:val="variable"/>
    <w:sig w:usb0="A00002AF" w:usb1="5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A4685" w14:textId="77777777" w:rsidR="001A2C05" w:rsidRDefault="001A2C05">
    <w:pPr>
      <w:pStyle w:val="Intestazionee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4E541" w14:textId="77777777" w:rsidR="003F73F1" w:rsidRDefault="003F73F1">
      <w:r>
        <w:separator/>
      </w:r>
    </w:p>
  </w:footnote>
  <w:footnote w:type="continuationSeparator" w:id="0">
    <w:p w14:paraId="68ABC0E9" w14:textId="77777777" w:rsidR="003F73F1" w:rsidRDefault="003F73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7C1DD" w14:textId="77777777" w:rsidR="001A2C05" w:rsidRDefault="001A2C05">
    <w:pPr>
      <w:pStyle w:val="Intestazioneepidipagin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C05"/>
    <w:rsid w:val="000B3DFC"/>
    <w:rsid w:val="001A2C05"/>
    <w:rsid w:val="003F73F1"/>
    <w:rsid w:val="00606839"/>
    <w:rsid w:val="00EF28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1648BBBB"/>
  <w15:docId w15:val="{37713F94-584C-3C4A-B278-9942F3ED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mbria" w:hAnsi="Cambria" w:cs="Arial Unicode MS"/>
      <w:color w:val="000000"/>
      <w:sz w:val="24"/>
      <w:szCs w:val="24"/>
      <w:u w:color="00000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361</Words>
  <Characters>2060</Characters>
  <Application>Microsoft Office Word</Application>
  <DocSecurity>0</DocSecurity>
  <Lines>17</Lines>
  <Paragraphs>4</Paragraphs>
  <ScaleCrop>false</ScaleCrop>
  <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Alessandro Bisterzo</cp:lastModifiedBy>
  <cp:revision>3</cp:revision>
  <dcterms:created xsi:type="dcterms:W3CDTF">2020-12-19T09:59:00Z</dcterms:created>
  <dcterms:modified xsi:type="dcterms:W3CDTF">2021-11-23T13:00:00Z</dcterms:modified>
</cp:coreProperties>
</file>